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65" w:type="dxa"/>
        <w:tblLook w:val="04A0" w:firstRow="1" w:lastRow="0" w:firstColumn="1" w:lastColumn="0" w:noHBand="0" w:noVBand="1"/>
      </w:tblPr>
      <w:tblGrid>
        <w:gridCol w:w="5024"/>
        <w:gridCol w:w="4541"/>
      </w:tblGrid>
      <w:tr w:rsidR="00E53F61" w:rsidRPr="000939AD" w14:paraId="5E7AB0F7" w14:textId="77777777" w:rsidTr="00700530">
        <w:tc>
          <w:tcPr>
            <w:tcW w:w="5024" w:type="dxa"/>
            <w:shd w:val="clear" w:color="auto" w:fill="auto"/>
          </w:tcPr>
          <w:p w14:paraId="5E7AB0F3" w14:textId="77777777" w:rsidR="00992CDC" w:rsidRPr="000939AD" w:rsidRDefault="005B0E3F" w:rsidP="009C2B02">
            <w:pPr>
              <w:jc w:val="both"/>
              <w:rPr>
                <w:b/>
                <w:bCs/>
              </w:rPr>
            </w:pPr>
            <w:bookmarkStart w:id="0" w:name="_Hlk4596292"/>
          </w:p>
        </w:tc>
        <w:tc>
          <w:tcPr>
            <w:tcW w:w="4541" w:type="dxa"/>
            <w:shd w:val="clear" w:color="auto" w:fill="auto"/>
          </w:tcPr>
          <w:p w14:paraId="5E7AB0F6" w14:textId="12F1D026" w:rsidR="00700530" w:rsidRPr="000939AD" w:rsidRDefault="005B0E3F" w:rsidP="00AA7D5A">
            <w:pPr>
              <w:jc w:val="right"/>
              <w:rPr>
                <w:b/>
              </w:rPr>
            </w:pPr>
          </w:p>
        </w:tc>
      </w:tr>
      <w:bookmarkEnd w:id="0"/>
    </w:tbl>
    <w:p w14:paraId="5E7AB0F8" w14:textId="77777777" w:rsidR="004F0594" w:rsidRDefault="004F0594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0F9" w14:textId="5A2D25C5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>MINISTARSTVO TURIZMA I SPORTA REPUBLIKE HRVATSKE, OIB: 87892589782, Zagreb, Prisavlje 14, koje zastupa ministar (u nastavku: Ministarstvo)</w:t>
      </w:r>
    </w:p>
    <w:p w14:paraId="5E7AB0FA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ab/>
      </w:r>
    </w:p>
    <w:p w14:paraId="5E7AB0FB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>i</w:t>
      </w:r>
    </w:p>
    <w:p w14:paraId="5E7AB0FC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0FD" w14:textId="5487B478" w:rsidR="000939AD" w:rsidRPr="000939AD" w:rsidRDefault="005F4E30" w:rsidP="000939AD">
      <w:pPr>
        <w:autoSpaceDE w:val="0"/>
        <w:autoSpaceDN w:val="0"/>
        <w:adjustRightInd w:val="0"/>
        <w:jc w:val="both"/>
        <w:rPr>
          <w:noProof/>
          <w:sz w:val="22"/>
          <w:szCs w:val="22"/>
        </w:rPr>
      </w:pPr>
      <w:r>
        <w:t>Korisnik</w:t>
      </w:r>
      <w:r w:rsidR="000939AD" w:rsidRPr="000939AD">
        <w:rPr>
          <w:noProof/>
          <w:sz w:val="22"/>
          <w:szCs w:val="22"/>
        </w:rPr>
        <w:t xml:space="preserve">, </w:t>
      </w:r>
      <w:r>
        <w:t xml:space="preserve">adresa, </w:t>
      </w:r>
      <w:r w:rsidR="000939AD" w:rsidRPr="000939AD">
        <w:rPr>
          <w:noProof/>
          <w:sz w:val="22"/>
          <w:szCs w:val="22"/>
        </w:rPr>
        <w:t xml:space="preserve">OIB:, kojeg zastupa </w:t>
      </w:r>
      <w:r w:rsidRPr="004531C7">
        <w:rPr>
          <w:noProof/>
          <w:sz w:val="22"/>
          <w:szCs w:val="22"/>
        </w:rPr>
        <w:t>Odgovorna osoba</w:t>
      </w:r>
      <w:r w:rsidR="001C6995" w:rsidRPr="004531C7">
        <w:rPr>
          <w:noProof/>
          <w:sz w:val="22"/>
          <w:szCs w:val="22"/>
        </w:rPr>
        <w:t xml:space="preserve"> </w:t>
      </w:r>
      <w:r w:rsidR="000939AD" w:rsidRPr="000939AD">
        <w:rPr>
          <w:noProof/>
          <w:sz w:val="22"/>
          <w:szCs w:val="22"/>
        </w:rPr>
        <w:t>(</w:t>
      </w:r>
      <w:r w:rsidR="000939AD" w:rsidRPr="000939AD">
        <w:rPr>
          <w:sz w:val="22"/>
          <w:szCs w:val="22"/>
        </w:rPr>
        <w:t>u nastavku: Korisnik) zaključili su u Zagrebu</w:t>
      </w:r>
    </w:p>
    <w:p w14:paraId="5E7AB0FE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ab/>
      </w:r>
      <w:r w:rsidRPr="000939AD">
        <w:rPr>
          <w:sz w:val="22"/>
          <w:szCs w:val="22"/>
        </w:rPr>
        <w:tab/>
      </w:r>
    </w:p>
    <w:p w14:paraId="5E7AB0FF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5E7AB100" w14:textId="7BCBF13B" w:rsidR="000939AD" w:rsidRPr="000939AD" w:rsidRDefault="000939AD" w:rsidP="000939AD">
      <w:pPr>
        <w:jc w:val="center"/>
        <w:rPr>
          <w:b/>
          <w:sz w:val="22"/>
          <w:szCs w:val="22"/>
        </w:rPr>
      </w:pPr>
      <w:r w:rsidRPr="000939AD">
        <w:rPr>
          <w:b/>
          <w:sz w:val="22"/>
          <w:szCs w:val="22"/>
        </w:rPr>
        <w:t xml:space="preserve">UGOVOR br. </w:t>
      </w:r>
      <w:r w:rsidRPr="005F4E30">
        <w:rPr>
          <w:b/>
          <w:noProof/>
          <w:sz w:val="22"/>
          <w:szCs w:val="22"/>
          <w:highlight w:val="lightGray"/>
        </w:rPr>
        <w:t>1/2</w:t>
      </w:r>
      <w:r w:rsidR="00245442">
        <w:rPr>
          <w:b/>
          <w:noProof/>
          <w:sz w:val="22"/>
          <w:szCs w:val="22"/>
          <w:highlight w:val="lightGray"/>
        </w:rPr>
        <w:t>6</w:t>
      </w:r>
      <w:r w:rsidRPr="00AA7D5A">
        <w:rPr>
          <w:b/>
          <w:noProof/>
          <w:sz w:val="22"/>
          <w:szCs w:val="22"/>
          <w:highlight w:val="lightGray"/>
        </w:rPr>
        <w:t>-KTG/</w:t>
      </w:r>
      <w:r w:rsidR="00536215">
        <w:rPr>
          <w:b/>
          <w:noProof/>
          <w:sz w:val="22"/>
          <w:szCs w:val="22"/>
        </w:rPr>
        <w:t>E</w:t>
      </w:r>
    </w:p>
    <w:p w14:paraId="5E7AB101" w14:textId="26587D1A" w:rsidR="000939AD" w:rsidRPr="00EE1421" w:rsidRDefault="000939AD" w:rsidP="000939AD">
      <w:pPr>
        <w:jc w:val="center"/>
        <w:rPr>
          <w:b/>
          <w:strike/>
          <w:sz w:val="22"/>
          <w:szCs w:val="22"/>
        </w:rPr>
      </w:pPr>
      <w:r w:rsidRPr="000939AD">
        <w:rPr>
          <w:b/>
          <w:sz w:val="22"/>
          <w:szCs w:val="22"/>
        </w:rPr>
        <w:t xml:space="preserve">O dodjeli bespovratne potpore </w:t>
      </w:r>
    </w:p>
    <w:p w14:paraId="5E7AB102" w14:textId="59F78FEB" w:rsidR="000939AD" w:rsidRPr="000939AD" w:rsidRDefault="000939AD" w:rsidP="000939AD">
      <w:pPr>
        <w:jc w:val="center"/>
        <w:rPr>
          <w:b/>
          <w:sz w:val="22"/>
          <w:szCs w:val="22"/>
        </w:rPr>
      </w:pPr>
      <w:r w:rsidRPr="000939AD">
        <w:rPr>
          <w:b/>
          <w:sz w:val="22"/>
          <w:szCs w:val="22"/>
        </w:rPr>
        <w:t>„Konkurentnost turističkog gospodarstva“ 202</w:t>
      </w:r>
      <w:r w:rsidR="00245442">
        <w:rPr>
          <w:b/>
          <w:sz w:val="22"/>
          <w:szCs w:val="22"/>
        </w:rPr>
        <w:t>6</w:t>
      </w:r>
      <w:r w:rsidRPr="000939AD">
        <w:rPr>
          <w:b/>
          <w:sz w:val="22"/>
          <w:szCs w:val="22"/>
        </w:rPr>
        <w:t>. godine</w:t>
      </w:r>
    </w:p>
    <w:p w14:paraId="5E7AB103" w14:textId="570AE5A3" w:rsidR="000939AD" w:rsidRPr="000939AD" w:rsidRDefault="00A60456" w:rsidP="00A6045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</w:t>
      </w:r>
      <w:r w:rsidR="004531C7">
        <w:rPr>
          <w:b/>
          <w:sz w:val="22"/>
          <w:szCs w:val="22"/>
        </w:rPr>
        <w:t xml:space="preserve">            </w:t>
      </w:r>
      <w:r w:rsidR="00536215">
        <w:rPr>
          <w:b/>
          <w:sz w:val="22"/>
          <w:szCs w:val="22"/>
        </w:rPr>
        <w:t xml:space="preserve">                    </w:t>
      </w:r>
      <w:r w:rsidR="004531C7">
        <w:rPr>
          <w:b/>
          <w:sz w:val="22"/>
          <w:szCs w:val="22"/>
        </w:rPr>
        <w:t xml:space="preserve">Mjera </w:t>
      </w:r>
      <w:r w:rsidR="00536215">
        <w:rPr>
          <w:b/>
          <w:sz w:val="22"/>
          <w:szCs w:val="22"/>
        </w:rPr>
        <w:t>E</w:t>
      </w:r>
      <w:r w:rsidR="004531C7">
        <w:rPr>
          <w:b/>
          <w:sz w:val="22"/>
          <w:szCs w:val="22"/>
        </w:rPr>
        <w:t xml:space="preserve"> - </w:t>
      </w:r>
      <w:r w:rsidR="00536215">
        <w:rPr>
          <w:b/>
          <w:sz w:val="22"/>
          <w:szCs w:val="22"/>
        </w:rPr>
        <w:t>Punionice</w:t>
      </w:r>
      <w:r w:rsidR="004531C7">
        <w:rPr>
          <w:b/>
          <w:sz w:val="22"/>
          <w:szCs w:val="22"/>
        </w:rPr>
        <w:t xml:space="preserve"> </w:t>
      </w:r>
    </w:p>
    <w:p w14:paraId="5E7AB104" w14:textId="77777777" w:rsidR="000939AD" w:rsidRPr="000939AD" w:rsidRDefault="000939AD" w:rsidP="000939AD">
      <w:pPr>
        <w:rPr>
          <w:b/>
          <w:sz w:val="22"/>
          <w:szCs w:val="22"/>
        </w:rPr>
      </w:pPr>
    </w:p>
    <w:p w14:paraId="5E7AB105" w14:textId="77777777" w:rsidR="000939AD" w:rsidRPr="000939AD" w:rsidRDefault="000939AD" w:rsidP="000939AD">
      <w:pPr>
        <w:jc w:val="center"/>
        <w:rPr>
          <w:b/>
          <w:sz w:val="22"/>
          <w:szCs w:val="22"/>
        </w:rPr>
      </w:pPr>
      <w:r w:rsidRPr="000939AD">
        <w:rPr>
          <w:b/>
          <w:sz w:val="22"/>
          <w:szCs w:val="22"/>
        </w:rPr>
        <w:t>Članak 1.</w:t>
      </w:r>
    </w:p>
    <w:p w14:paraId="5E7AB106" w14:textId="52F409AF" w:rsidR="000939AD" w:rsidRPr="000939AD" w:rsidRDefault="000939AD" w:rsidP="000939AD">
      <w:pPr>
        <w:jc w:val="both"/>
        <w:rPr>
          <w:sz w:val="22"/>
          <w:szCs w:val="22"/>
        </w:rPr>
      </w:pPr>
      <w:r w:rsidRPr="000939AD">
        <w:rPr>
          <w:sz w:val="22"/>
          <w:szCs w:val="22"/>
        </w:rPr>
        <w:t>Ovim Ugovorom uređuju se međusobna prava i obveze ugovornih strana u vezi dodjele bespovratne potpore odobrene u okviru Javnog poziva „Konkurentnost turističkog gospodarstva“ 202</w:t>
      </w:r>
      <w:r w:rsidR="00245442">
        <w:rPr>
          <w:sz w:val="22"/>
          <w:szCs w:val="22"/>
        </w:rPr>
        <w:t>6</w:t>
      </w:r>
      <w:r w:rsidRPr="000939AD">
        <w:rPr>
          <w:sz w:val="22"/>
          <w:szCs w:val="22"/>
        </w:rPr>
        <w:t>. godine KLASA:</w:t>
      </w:r>
      <w:r w:rsidRPr="000939AD">
        <w:t>,</w:t>
      </w:r>
      <w:r w:rsidRPr="000939AD">
        <w:rPr>
          <w:sz w:val="22"/>
          <w:szCs w:val="22"/>
        </w:rPr>
        <w:t xml:space="preserve"> URBROJ: od 202</w:t>
      </w:r>
      <w:r w:rsidR="00245442">
        <w:rPr>
          <w:sz w:val="22"/>
          <w:szCs w:val="22"/>
        </w:rPr>
        <w:t>6</w:t>
      </w:r>
      <w:r w:rsidRPr="000939AD">
        <w:rPr>
          <w:sz w:val="22"/>
          <w:szCs w:val="22"/>
        </w:rPr>
        <w:t>. godine (dalje u tekstu: Javni poziv).</w:t>
      </w:r>
    </w:p>
    <w:p w14:paraId="5E7AB107" w14:textId="77777777" w:rsidR="000939AD" w:rsidRPr="000939AD" w:rsidRDefault="000939AD" w:rsidP="000939AD">
      <w:pPr>
        <w:jc w:val="both"/>
        <w:rPr>
          <w:sz w:val="22"/>
          <w:szCs w:val="22"/>
        </w:rPr>
      </w:pPr>
    </w:p>
    <w:p w14:paraId="5E7AB108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hr-HR"/>
        </w:rPr>
      </w:pPr>
      <w:r w:rsidRPr="000939AD">
        <w:rPr>
          <w:b/>
          <w:bCs/>
          <w:sz w:val="22"/>
          <w:szCs w:val="22"/>
          <w:lang w:eastAsia="hr-HR"/>
        </w:rPr>
        <w:t>Članak 2.</w:t>
      </w:r>
    </w:p>
    <w:p w14:paraId="5E7AB109" w14:textId="0FCB5209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  <w:lang w:eastAsia="hr-HR"/>
        </w:rPr>
      </w:pPr>
      <w:r w:rsidRPr="000939AD">
        <w:rPr>
          <w:bCs/>
          <w:sz w:val="22"/>
          <w:szCs w:val="22"/>
          <w:lang w:eastAsia="hr-HR"/>
        </w:rPr>
        <w:t xml:space="preserve">Ovim Ugovorom Ministarstvo dodjeljuje Korisniku poticajna, namjenska i bespovratna sredstva u iznosu od </w:t>
      </w:r>
      <w:r w:rsidR="00AA7D5A" w:rsidRPr="00AA7D5A">
        <w:rPr>
          <w:b/>
          <w:bCs/>
          <w:noProof/>
          <w:sz w:val="22"/>
          <w:szCs w:val="22"/>
          <w:highlight w:val="lightGray"/>
          <w:lang w:eastAsia="hr-HR"/>
        </w:rPr>
        <w:t>00,00</w:t>
      </w:r>
      <w:r w:rsidRPr="000939AD">
        <w:rPr>
          <w:bCs/>
          <w:sz w:val="22"/>
          <w:szCs w:val="22"/>
          <w:lang w:eastAsia="hr-HR"/>
        </w:rPr>
        <w:t xml:space="preserve"> (slovima: </w:t>
      </w:r>
      <w:r w:rsidR="00AA7D5A">
        <w:rPr>
          <w:bCs/>
          <w:noProof/>
          <w:sz w:val="22"/>
          <w:szCs w:val="22"/>
          <w:highlight w:val="lightGray"/>
          <w:lang w:eastAsia="hr-HR"/>
        </w:rPr>
        <w:t>00</w:t>
      </w:r>
      <w:r w:rsidR="00245442">
        <w:rPr>
          <w:bCs/>
          <w:noProof/>
          <w:sz w:val="22"/>
          <w:szCs w:val="22"/>
          <w:highlight w:val="lightGray"/>
          <w:lang w:eastAsia="hr-HR"/>
        </w:rPr>
        <w:t xml:space="preserve"> </w:t>
      </w:r>
      <w:r w:rsidRPr="005F4E30">
        <w:rPr>
          <w:bCs/>
          <w:noProof/>
          <w:sz w:val="22"/>
          <w:szCs w:val="22"/>
          <w:highlight w:val="lightGray"/>
          <w:lang w:eastAsia="hr-HR"/>
        </w:rPr>
        <w:t>tisuća</w:t>
      </w:r>
      <w:r w:rsidRPr="000939AD">
        <w:rPr>
          <w:bCs/>
          <w:sz w:val="22"/>
          <w:szCs w:val="22"/>
          <w:lang w:eastAsia="hr-HR"/>
        </w:rPr>
        <w:t xml:space="preserve">)  eura  (u daljnjem tekstu: odobrena sredstva), pod uvjetima i sukladno kriterijima navedenim u Programu i ovom Ugovoru, a za sufinanciranje projekta </w:t>
      </w:r>
      <w:r w:rsidR="001C6995">
        <w:rPr>
          <w:bCs/>
          <w:noProof/>
          <w:sz w:val="22"/>
          <w:szCs w:val="22"/>
          <w:lang w:eastAsia="hr-HR"/>
        </w:rPr>
        <w:t>(Naziv pr</w:t>
      </w:r>
      <w:r w:rsidR="00BC500E">
        <w:rPr>
          <w:bCs/>
          <w:noProof/>
          <w:sz w:val="22"/>
          <w:szCs w:val="22"/>
          <w:lang w:eastAsia="hr-HR"/>
        </w:rPr>
        <w:t>ojekta</w:t>
      </w:r>
      <w:r w:rsidR="005B0E3F">
        <w:rPr>
          <w:bCs/>
          <w:noProof/>
          <w:sz w:val="22"/>
          <w:szCs w:val="22"/>
          <w:lang w:eastAsia="hr-HR"/>
        </w:rPr>
        <w:t>)</w:t>
      </w:r>
      <w:bookmarkStart w:id="1" w:name="_GoBack"/>
      <w:bookmarkEnd w:id="1"/>
      <w:r w:rsidR="00BC500E">
        <w:rPr>
          <w:bCs/>
          <w:noProof/>
          <w:sz w:val="22"/>
          <w:szCs w:val="22"/>
          <w:lang w:eastAsia="hr-HR"/>
        </w:rPr>
        <w:t xml:space="preserve"> u</w:t>
      </w:r>
      <w:r w:rsidR="00BC500E">
        <w:rPr>
          <w:bCs/>
          <w:color w:val="000000"/>
          <w:sz w:val="22"/>
          <w:szCs w:val="22"/>
          <w:lang w:eastAsia="hr-HR"/>
        </w:rPr>
        <w:t xml:space="preserve"> M</w:t>
      </w:r>
      <w:r w:rsidRPr="000939AD">
        <w:rPr>
          <w:bCs/>
          <w:color w:val="000000"/>
          <w:sz w:val="22"/>
          <w:szCs w:val="22"/>
          <w:lang w:eastAsia="hr-HR"/>
        </w:rPr>
        <w:t xml:space="preserve">jeri </w:t>
      </w:r>
      <w:r w:rsidR="00BC500E">
        <w:rPr>
          <w:bCs/>
          <w:color w:val="000000"/>
          <w:sz w:val="22"/>
          <w:szCs w:val="22"/>
          <w:highlight w:val="lightGray"/>
          <w:lang w:eastAsia="hr-HR"/>
        </w:rPr>
        <w:t>E</w:t>
      </w:r>
      <w:r w:rsidRPr="00AA7D5A">
        <w:rPr>
          <w:bCs/>
          <w:color w:val="000000"/>
          <w:sz w:val="22"/>
          <w:szCs w:val="22"/>
          <w:highlight w:val="lightGray"/>
          <w:lang w:eastAsia="hr-HR"/>
        </w:rPr>
        <w:t>.</w:t>
      </w:r>
    </w:p>
    <w:p w14:paraId="5E7AB10A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5E7AB10B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939AD">
        <w:rPr>
          <w:b/>
          <w:bCs/>
          <w:sz w:val="22"/>
          <w:szCs w:val="22"/>
        </w:rPr>
        <w:t>Članak 3.</w:t>
      </w:r>
    </w:p>
    <w:p w14:paraId="5E7AB10C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>(1) Korisniku su odobrena sredstva iz članka 2. ovog Ugovora za sufinanciranje projekta čiji su troškovi iskazani u Obrascu troškovnika koji je sastavni dio ovog Ugovora.</w:t>
      </w:r>
    </w:p>
    <w:p w14:paraId="5E7AB10D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E7AB10E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>(2) Korisnik je dužan projekt za koji su mu odobrena sredstva u cijelosti provesti sukladno Obrascu troškovnika odobrenom od strane Ministarstva.</w:t>
      </w:r>
    </w:p>
    <w:p w14:paraId="5E7AB10F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E7AB110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>(3) Korisnik se obvezuje vlastita sredstva i sredstva odobrena od strane Ministarstva koristiti za provođenje onih aktivnosti koje su usuglašene i odobrene od strane Ministarstva u posljednjem važećem Obrascu troškovnika.</w:t>
      </w:r>
    </w:p>
    <w:p w14:paraId="5E7AB111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E7AB112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>(4) Namjena i iznos troškova iskazani u Obrascu troškovnika, ne mogu se mijenjati bez prethodnog pisanog odobrenja Ministarstva.</w:t>
      </w:r>
    </w:p>
    <w:p w14:paraId="5E7AB113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E7AB114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939AD">
        <w:rPr>
          <w:b/>
          <w:bCs/>
          <w:sz w:val="22"/>
          <w:szCs w:val="22"/>
        </w:rPr>
        <w:t>Članak 4.</w:t>
      </w:r>
    </w:p>
    <w:p w14:paraId="5E7AB115" w14:textId="77777777" w:rsidR="000939AD" w:rsidRPr="000939AD" w:rsidRDefault="000939AD" w:rsidP="000939AD">
      <w:pPr>
        <w:spacing w:after="20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 xml:space="preserve">(1) Odobrena sredstva isplatit će se na bankovni račun Korisnika, IBAN broj: </w:t>
      </w:r>
      <w:r w:rsidRPr="000939AD">
        <w:rPr>
          <w:noProof/>
          <w:sz w:val="22"/>
          <w:szCs w:val="22"/>
        </w:rPr>
        <w:t>HR</w:t>
      </w:r>
      <w:r w:rsidRPr="000939AD">
        <w:rPr>
          <w:sz w:val="22"/>
          <w:szCs w:val="22"/>
        </w:rPr>
        <w:t>, koji se vodi u:</w:t>
      </w:r>
      <w:r w:rsidR="005F4E30">
        <w:rPr>
          <w:sz w:val="22"/>
          <w:szCs w:val="22"/>
        </w:rPr>
        <w:t xml:space="preserve"> Banka</w:t>
      </w:r>
      <w:r w:rsidRPr="000939AD">
        <w:rPr>
          <w:sz w:val="22"/>
          <w:szCs w:val="22"/>
        </w:rPr>
        <w:t xml:space="preserve"> jednokratno u cijelosti nakon što Korisnik dostavi Ministarstvu potpisani Ugovor, Obrazac troškovnika prihvaćen od strane Ministarstva i </w:t>
      </w:r>
      <w:proofErr w:type="spellStart"/>
      <w:r w:rsidRPr="000939AD">
        <w:rPr>
          <w:sz w:val="22"/>
          <w:szCs w:val="22"/>
        </w:rPr>
        <w:t>solemniziranu</w:t>
      </w:r>
      <w:proofErr w:type="spellEnd"/>
      <w:r w:rsidRPr="000939AD">
        <w:rPr>
          <w:sz w:val="22"/>
          <w:szCs w:val="22"/>
        </w:rPr>
        <w:t xml:space="preserve"> bjanko zadužnicu s naznakom prvog sljedećeg prihvatljivog iznosa navedenog u dokumentu bjanko zadužnice, koji je veći od iznosa odobrene potpore i pripadajuće zakonske zatezne kamate, odnosno minimalnog iznosa zadužnice kojega će odobriti Ministarstvo.</w:t>
      </w:r>
    </w:p>
    <w:p w14:paraId="5E7AB116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 xml:space="preserve">(2) Ukoliko Korisnik u roku od 8 dana od primitka Ugovora ne dostavi Ministarstvu potpisani primjerak Ugovora, Obrazac troškovnika prihvaćen od strane Ministarstva i </w:t>
      </w:r>
      <w:proofErr w:type="spellStart"/>
      <w:r w:rsidRPr="000939AD">
        <w:rPr>
          <w:sz w:val="22"/>
          <w:szCs w:val="22"/>
        </w:rPr>
        <w:t>solemniziranu</w:t>
      </w:r>
      <w:proofErr w:type="spellEnd"/>
      <w:r w:rsidRPr="000939AD">
        <w:rPr>
          <w:sz w:val="22"/>
          <w:szCs w:val="22"/>
        </w:rPr>
        <w:t xml:space="preserve"> bjanko zadužnicu, smatrat će se da je Korisnik odustao od korištenja sredstava.</w:t>
      </w:r>
    </w:p>
    <w:p w14:paraId="5E7AB117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18" w14:textId="77777777" w:rsidR="00AA7D5A" w:rsidRDefault="00AA7D5A" w:rsidP="00AA7D5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(3) Prije isplate </w:t>
      </w:r>
      <w:r w:rsidR="000939AD" w:rsidRPr="000939AD">
        <w:rPr>
          <w:sz w:val="22"/>
          <w:szCs w:val="22"/>
        </w:rPr>
        <w:t>Ministarstvo će izvršiti provjeru poslovnog računa Korisnika, te u slučaju utvrđenja blokade računa, Ministarstvo neće izvršiti isplatu</w:t>
      </w:r>
      <w:r>
        <w:rPr>
          <w:sz w:val="22"/>
          <w:szCs w:val="22"/>
        </w:rPr>
        <w:t>.</w:t>
      </w:r>
    </w:p>
    <w:p w14:paraId="5E7AB119" w14:textId="77777777" w:rsidR="00AA7D5A" w:rsidRDefault="00AA7D5A" w:rsidP="00AA7D5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1A" w14:textId="77777777" w:rsidR="000939AD" w:rsidRPr="00AA7D5A" w:rsidRDefault="000939AD" w:rsidP="00AA7D5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 xml:space="preserve">(4) </w:t>
      </w:r>
      <w:r w:rsidRPr="000939AD">
        <w:rPr>
          <w:rFonts w:eastAsiaTheme="minorEastAsia"/>
          <w:sz w:val="22"/>
          <w:szCs w:val="22"/>
          <w:lang w:eastAsia="zh-CN"/>
        </w:rPr>
        <w:t>M</w:t>
      </w:r>
      <w:r w:rsidRPr="000939AD">
        <w:rPr>
          <w:sz w:val="22"/>
          <w:szCs w:val="22"/>
        </w:rPr>
        <w:t xml:space="preserve">inistarstvo će prije isplate odobrenih sredstava izvršiti provjeru u Registru potpora male vrijednosti, te odobrena sredstva iz članka 2. ovoga Ugovora isplatiti Korisniku nakon što utvrdi da on </w:t>
      </w:r>
      <w:r w:rsidRPr="000939AD">
        <w:rPr>
          <w:sz w:val="22"/>
          <w:szCs w:val="22"/>
        </w:rPr>
        <w:lastRenderedPageBreak/>
        <w:t>ne premašuje odgovarajuću gornju granicu potpore male vrijednosti iz Uredbe Komisije (EU) br. 2023/2831 (300.000,00 eura u tri uzastopne godine). Iznos ili dio iznosa odobrenih sredstava, koji premašuje gornju granicu potpore male vrijednosti, neće biti isplaćen Korisniku.</w:t>
      </w:r>
    </w:p>
    <w:p w14:paraId="5E7AB11B" w14:textId="77777777" w:rsidR="000939AD" w:rsidRPr="000939AD" w:rsidRDefault="000939AD" w:rsidP="000939AD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5E7AB11C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939AD">
        <w:rPr>
          <w:b/>
          <w:sz w:val="22"/>
          <w:szCs w:val="22"/>
        </w:rPr>
        <w:t xml:space="preserve">Članak 5. </w:t>
      </w:r>
    </w:p>
    <w:p w14:paraId="5E7AB11D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5E7AB11E" w14:textId="125C7040" w:rsidR="000939AD" w:rsidRPr="000939AD" w:rsidRDefault="000939AD" w:rsidP="001C6995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939AD">
        <w:rPr>
          <w:sz w:val="22"/>
          <w:szCs w:val="22"/>
        </w:rPr>
        <w:t xml:space="preserve">(1) Korisnik je dužan do </w:t>
      </w:r>
      <w:r w:rsidRPr="000939AD">
        <w:rPr>
          <w:b/>
          <w:sz w:val="22"/>
          <w:szCs w:val="22"/>
        </w:rPr>
        <w:t xml:space="preserve">30. </w:t>
      </w:r>
      <w:r w:rsidR="002737D4">
        <w:rPr>
          <w:b/>
          <w:sz w:val="22"/>
          <w:szCs w:val="22"/>
        </w:rPr>
        <w:t>listopada</w:t>
      </w:r>
      <w:r w:rsidRPr="000939AD">
        <w:rPr>
          <w:b/>
          <w:sz w:val="22"/>
          <w:szCs w:val="22"/>
        </w:rPr>
        <w:t xml:space="preserve"> 202</w:t>
      </w:r>
      <w:r w:rsidR="002737D4">
        <w:rPr>
          <w:b/>
          <w:sz w:val="22"/>
          <w:szCs w:val="22"/>
        </w:rPr>
        <w:t>7</w:t>
      </w:r>
      <w:r w:rsidRPr="000939AD">
        <w:rPr>
          <w:b/>
          <w:sz w:val="22"/>
          <w:szCs w:val="22"/>
        </w:rPr>
        <w:t xml:space="preserve">. </w:t>
      </w:r>
      <w:r w:rsidRPr="000939AD">
        <w:rPr>
          <w:sz w:val="22"/>
          <w:szCs w:val="22"/>
        </w:rPr>
        <w:t>godine provesti projektne aktivnosti u cijelosti i staviti projekt  u funkciju turizma te Ministarstvu dostaviti „Konačno izvješće o završetku cjelokupnog prijavljenog projekta“ i potpisanu „Izjavu o stavljanju projekta u funkciju turizma“ te dokaze da su sredstva utrošena namjenski (račune na ime Korisnika i izvode s bankovnog računa kojima se dokazuje izvršeno plaćanje</w:t>
      </w:r>
      <w:r w:rsidR="00536215">
        <w:rPr>
          <w:sz w:val="22"/>
          <w:szCs w:val="22"/>
        </w:rPr>
        <w:t xml:space="preserve">, </w:t>
      </w:r>
      <w:r w:rsidRPr="000939AD">
        <w:rPr>
          <w:sz w:val="22"/>
          <w:szCs w:val="22"/>
        </w:rPr>
        <w:t xml:space="preserve">fotodokumentaciju s potpisanom izjavom o autoru fotografija i druge dokaze o namjenskom trošenju sredstava).  </w:t>
      </w:r>
    </w:p>
    <w:p w14:paraId="5E7AB11F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20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>(2) Nalozi za plaćanje, kompenzacije, cesije, asignacije, ponude i predračuni neće se smatrati prihvatljivim dokazima o izvršenom plaćanju u smislu prethodnog stavka ovog članka.</w:t>
      </w:r>
    </w:p>
    <w:p w14:paraId="5E7AB121" w14:textId="77777777" w:rsidR="000939AD" w:rsidRPr="000939AD" w:rsidRDefault="000939AD" w:rsidP="000939AD">
      <w:pPr>
        <w:spacing w:line="256" w:lineRule="auto"/>
        <w:jc w:val="both"/>
        <w:rPr>
          <w:sz w:val="22"/>
          <w:szCs w:val="22"/>
        </w:rPr>
      </w:pPr>
      <w:r w:rsidRPr="000939AD">
        <w:rPr>
          <w:sz w:val="22"/>
          <w:szCs w:val="22"/>
        </w:rPr>
        <w:t xml:space="preserve">Izvodi posebnog (zaštićenog) računa ne smatraju se dokazom izvršenog plaćanja iz stavka 1. ovoga članka. Ukoliko se utvrdi da su korisniku isplaćena odobrena sredstva koje je korisnik pravdao plaćanjem sredstvima s posebnog (zaštićenog) računa,  smatrat će se da su nastupile okolnosti iz stavaka 3. i 4. ovoga članka, te će Ministarstvo pokrenuti postupak povrata cjelokupnog iznosa odobrenih sredstava, sukladno stavku 5. </w:t>
      </w:r>
      <w:r w:rsidRPr="000939AD">
        <w:rPr>
          <w:bCs/>
          <w:sz w:val="22"/>
          <w:szCs w:val="22"/>
        </w:rPr>
        <w:t>ovoga članka.</w:t>
      </w:r>
      <w:r w:rsidRPr="000939AD">
        <w:rPr>
          <w:sz w:val="22"/>
          <w:szCs w:val="22"/>
        </w:rPr>
        <w:t xml:space="preserve"> </w:t>
      </w:r>
    </w:p>
    <w:p w14:paraId="5E7AB122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23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 xml:space="preserve">(3) Korisnik je dužan izvršiti povrat cjelokupnog iznosa isplaćenih odobrenih sredstava, </w:t>
      </w:r>
      <w:r w:rsidRPr="000939AD">
        <w:rPr>
          <w:bCs/>
          <w:sz w:val="22"/>
          <w:szCs w:val="22"/>
        </w:rPr>
        <w:t>uvećanog za pripadajuću zakonsku zateznu kamatu, koja se obračunava od dana isplate odobrenih sredstava na bankovni račun Korisnika,</w:t>
      </w:r>
      <w:r w:rsidRPr="000939AD">
        <w:rPr>
          <w:sz w:val="22"/>
          <w:szCs w:val="22"/>
        </w:rPr>
        <w:t xml:space="preserve"> u korist Državnog proračuna Republike Hrvatske, ukoliko se naknadno utvrdi da je u postupku prijave dostavio lažne, netočne ili nepotpune podatke i/ili dokaze.</w:t>
      </w:r>
    </w:p>
    <w:p w14:paraId="5E7AB124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25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 xml:space="preserve">(4) Korisnik je dužan izvršiti povrat cjelokupnog iznosa isplaćenih odobrenih sredstava, </w:t>
      </w:r>
      <w:r w:rsidRPr="000939AD">
        <w:rPr>
          <w:bCs/>
          <w:sz w:val="22"/>
          <w:szCs w:val="22"/>
        </w:rPr>
        <w:t>uvećanog za pripadajuću zakonsku zateznu kamatu, koja se obračunava od dana isplate odobrenih sredstava na bankovni račun Korisnika,</w:t>
      </w:r>
      <w:r w:rsidRPr="000939AD">
        <w:rPr>
          <w:sz w:val="22"/>
          <w:szCs w:val="22"/>
        </w:rPr>
        <w:t xml:space="preserve"> u korist Državnog proračuna Republike Hrvatske, ukoliko se utvrdi da odobrena sredstva nisu utrošena namjenski i u ugovorenom roku.</w:t>
      </w:r>
    </w:p>
    <w:p w14:paraId="5E7AB126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27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>(5) Ministarstvo će pokrenuti postupak povrata cjelokupnog iznosa isplaćenih odobrenih sredstava ukoliko nastupe okolnosti iz stavaka 3. i 4. ovoga članka.</w:t>
      </w:r>
    </w:p>
    <w:p w14:paraId="5E7AB128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29" w14:textId="3C5F0ED8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>(6) Konačno izvješće podnosi se na obrascu „Konačno izvješće“, koji se može preuzeti na stranicama Ministarstva, na poveznici na kojoj je objavljen Javni poziv „Konkurentnost turističkog gospodarstva“ 202</w:t>
      </w:r>
      <w:r w:rsidR="00245442">
        <w:rPr>
          <w:sz w:val="22"/>
          <w:szCs w:val="22"/>
        </w:rPr>
        <w:t>6</w:t>
      </w:r>
      <w:r w:rsidRPr="000939AD">
        <w:rPr>
          <w:sz w:val="22"/>
          <w:szCs w:val="22"/>
        </w:rPr>
        <w:t xml:space="preserve">. godine </w:t>
      </w:r>
    </w:p>
    <w:p w14:paraId="5E7AB12A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2B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0939AD">
        <w:rPr>
          <w:b/>
          <w:sz w:val="22"/>
          <w:szCs w:val="22"/>
        </w:rPr>
        <w:t>Članak 6.</w:t>
      </w:r>
    </w:p>
    <w:p w14:paraId="5E7AB12C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 xml:space="preserve">(1) U slučaju utvrđivanja okolnosti koje utječu na nemogućnost dovršenja projekta u roku iz stavka 1. članka 5. i dostave obrasca „Konačno izvješće o završetku cjelokupnog prijavljenog projekta“, Korisnik je dužan odmah nakon utvrđivanja okolnosti, a prije isteka roka iz stavka 1. članka 5. ovog Ugovora, pisanim putem o tome obavijestiti Ministarstvo. </w:t>
      </w:r>
    </w:p>
    <w:p w14:paraId="5E7AB12D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2E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 xml:space="preserve">(2) Ministarstvo može, kada za to postoje opravdani razlozi, na pisani zahtjev Korisnika koji stigne u propisanom roku iz stavka 1. ovoga članka, produžiti rok iz stavka 1. članka 5. ovog Ugovora, uz obostrano potpisani </w:t>
      </w:r>
      <w:proofErr w:type="spellStart"/>
      <w:r w:rsidRPr="000939AD">
        <w:rPr>
          <w:sz w:val="22"/>
          <w:szCs w:val="22"/>
        </w:rPr>
        <w:t>Anex</w:t>
      </w:r>
      <w:proofErr w:type="spellEnd"/>
      <w:r w:rsidRPr="000939AD">
        <w:rPr>
          <w:sz w:val="22"/>
          <w:szCs w:val="22"/>
        </w:rPr>
        <w:t xml:space="preserve"> Ugovora.</w:t>
      </w:r>
    </w:p>
    <w:p w14:paraId="5E7AB12F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30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>(3) Ukoliko Korisnik pravovremeno ne obavijesti Ministarstvo ili Ministarstvo ne produži rok iz stavka 1. članka 5. ovog Ugovora, Ugovor će se smatrati raskinutim, a Ministarstvo će zatražiti povrat odobrenih sredstava.</w:t>
      </w:r>
    </w:p>
    <w:p w14:paraId="5E7AB131" w14:textId="77777777" w:rsidR="004F0594" w:rsidRDefault="004F0594" w:rsidP="000939AD">
      <w:pPr>
        <w:jc w:val="center"/>
        <w:rPr>
          <w:b/>
          <w:sz w:val="22"/>
          <w:szCs w:val="22"/>
        </w:rPr>
      </w:pPr>
    </w:p>
    <w:p w14:paraId="5E7AB132" w14:textId="77777777" w:rsidR="000939AD" w:rsidRPr="000939AD" w:rsidRDefault="000939AD" w:rsidP="000939AD">
      <w:pPr>
        <w:jc w:val="center"/>
        <w:rPr>
          <w:b/>
          <w:sz w:val="22"/>
          <w:szCs w:val="22"/>
        </w:rPr>
      </w:pPr>
      <w:r w:rsidRPr="000939AD">
        <w:rPr>
          <w:b/>
          <w:sz w:val="22"/>
          <w:szCs w:val="22"/>
        </w:rPr>
        <w:t>Članak 7.</w:t>
      </w:r>
    </w:p>
    <w:p w14:paraId="5E7AB133" w14:textId="77777777" w:rsidR="000939AD" w:rsidRPr="000939AD" w:rsidRDefault="000939AD" w:rsidP="000939AD">
      <w:pPr>
        <w:jc w:val="both"/>
        <w:rPr>
          <w:sz w:val="22"/>
          <w:szCs w:val="22"/>
        </w:rPr>
      </w:pPr>
      <w:r w:rsidRPr="000939AD">
        <w:rPr>
          <w:sz w:val="22"/>
          <w:szCs w:val="22"/>
        </w:rPr>
        <w:t>(1) Najmanje tri godine od završetka projektnih aktivnosti, Korisnik mora obavljati istu registriranu ugostiteljsku djelatnost u predmetnom ugostiteljskom objektu, odnosno pružati predmetne usluge u turizmu.</w:t>
      </w:r>
    </w:p>
    <w:p w14:paraId="5E7AB134" w14:textId="77777777" w:rsidR="000939AD" w:rsidRPr="000939AD" w:rsidRDefault="000939AD" w:rsidP="000939AD">
      <w:pPr>
        <w:jc w:val="both"/>
        <w:rPr>
          <w:sz w:val="22"/>
          <w:szCs w:val="22"/>
        </w:rPr>
      </w:pPr>
    </w:p>
    <w:p w14:paraId="5E7AB135" w14:textId="77777777" w:rsidR="000939AD" w:rsidRPr="000939AD" w:rsidRDefault="000939AD" w:rsidP="000939AD">
      <w:pPr>
        <w:jc w:val="both"/>
        <w:rPr>
          <w:sz w:val="22"/>
          <w:szCs w:val="22"/>
        </w:rPr>
      </w:pPr>
      <w:r w:rsidRPr="000939AD">
        <w:rPr>
          <w:sz w:val="22"/>
          <w:szCs w:val="22"/>
        </w:rPr>
        <w:t>(2) Na zahtjev Ministarstva Korisnik je dužan dostaviti podatke o poslovanju (bilanca, prihod od smještaja, broj noćenja, razdoblje poslovanja, broj zaposlenih i dr.) radi vođenja evidencije o učincima Programa.</w:t>
      </w:r>
    </w:p>
    <w:p w14:paraId="5E7AB136" w14:textId="77777777" w:rsidR="000939AD" w:rsidRPr="000939AD" w:rsidRDefault="000939AD" w:rsidP="000939AD">
      <w:pPr>
        <w:spacing w:line="276" w:lineRule="auto"/>
        <w:jc w:val="center"/>
        <w:rPr>
          <w:b/>
          <w:sz w:val="22"/>
          <w:szCs w:val="22"/>
        </w:rPr>
      </w:pPr>
    </w:p>
    <w:p w14:paraId="5E7AB137" w14:textId="77777777" w:rsidR="000939AD" w:rsidRPr="000939AD" w:rsidRDefault="000939AD" w:rsidP="000939AD">
      <w:pPr>
        <w:spacing w:line="276" w:lineRule="auto"/>
        <w:jc w:val="center"/>
        <w:rPr>
          <w:sz w:val="22"/>
          <w:szCs w:val="22"/>
        </w:rPr>
      </w:pPr>
      <w:r w:rsidRPr="000939AD">
        <w:rPr>
          <w:b/>
          <w:sz w:val="22"/>
          <w:szCs w:val="22"/>
        </w:rPr>
        <w:t>Članak 8.</w:t>
      </w:r>
    </w:p>
    <w:p w14:paraId="5E7AB138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>(1) U svrhu provođenja kontrole namjenskog korištenja sredstava, Ministarstvo je ovlašteno tijekom i nakon završetka provedbe projekta izvršiti provjeru korištenja ukupno uloženih sredstava (vlastitih i odobrenih sredstava) nadzorom na licu mjesta.</w:t>
      </w:r>
    </w:p>
    <w:p w14:paraId="5E7AB139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3A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>(2) Potpisom ovog Ugovora, Korisnik daje izričitu suglasnost da Ministarstvo može u bilo kojem trenutku izvršiti uvid u financijske izvještaje, financijsku, statusnu i svu drugu dodatnu dokumentaciju koja se odnosi na Korisnika i projekt, u svrhu provjere namjenskog korištenja sredstava i istinitosti podataka koje je Korisnik naznačio u odgovarajućim Prijavnim obrascima, izjavama koje je priložio uz Prijavni obrazac i popunjenim Obrascima izvještaja o provedbi projekta. Korisnik se obvezuje na zahtjev Ministarstva dostaviti traženu dokumentaciju kao i dokaze o realizaciji projekta i namjenski utrošenim odobrenim sredstvima.</w:t>
      </w:r>
    </w:p>
    <w:p w14:paraId="5E7AB13B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5E7AB13C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939AD">
        <w:rPr>
          <w:b/>
          <w:bCs/>
          <w:sz w:val="22"/>
          <w:szCs w:val="22"/>
        </w:rPr>
        <w:t>Članak 9.</w:t>
      </w:r>
    </w:p>
    <w:p w14:paraId="5E7AB13D" w14:textId="77777777" w:rsidR="000939AD" w:rsidRPr="000939AD" w:rsidRDefault="000939AD" w:rsidP="000939AD">
      <w:pPr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 xml:space="preserve">(1) Ako Ministarstvo utvrdi da Korisnik nije izvršio ugovorene obveze i nije postupio sukladno članku 5. stavcima 3. i 4. te članku 6. stavku 3. ili ako Korisnik ne dostavi potrebnu dokumentaciju kojom dokazuje pravilno korištenje odobrenih sredstava u ugovorenom roku, ili ako odobrena sredstva ne iskoristi u ugovorenom roku, ili ako ne obavlja istu registriranu ugostiteljsku djelatnost u predmetnom ugostiteljskom objektu, odnosno ne pruža predmetne usluge u turizmu najmanje tri godine od završetka projektnih aktivnosti, odnosno ne dostavi drugu vjerodostojnu dokumentaciju o namjenski utrošenim odobrenim sredstvima, Ministarstvo će Odlukom jednostrano raskinuti ovaj Ugovor te </w:t>
      </w:r>
      <w:r w:rsidRPr="000939AD">
        <w:rPr>
          <w:sz w:val="22"/>
          <w:szCs w:val="22"/>
        </w:rPr>
        <w:t xml:space="preserve">pokrenuti postupak povrata cjelokupnog iznosa isplaćenih odobrenih sredstava, </w:t>
      </w:r>
      <w:r w:rsidRPr="000939AD">
        <w:rPr>
          <w:bCs/>
          <w:sz w:val="22"/>
          <w:szCs w:val="22"/>
        </w:rPr>
        <w:t>uvećanog za pripadajuću zakonsku zateznu kamatu, koja se obračunava od dana isplate odobrenih sredstava na bankovni račun Korisnika.</w:t>
      </w:r>
    </w:p>
    <w:p w14:paraId="5E7AB13E" w14:textId="77777777" w:rsidR="000939AD" w:rsidRPr="000939AD" w:rsidRDefault="000939AD" w:rsidP="000939AD">
      <w:pPr>
        <w:jc w:val="both"/>
        <w:rPr>
          <w:bCs/>
          <w:sz w:val="22"/>
          <w:szCs w:val="22"/>
        </w:rPr>
      </w:pPr>
    </w:p>
    <w:p w14:paraId="5E7AB13F" w14:textId="77777777" w:rsidR="000939AD" w:rsidRPr="000939AD" w:rsidRDefault="000939AD" w:rsidP="000939AD">
      <w:pPr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>(2) Ukoliko Korisnik ne realizira ugovorene aktivnosti te se nakon određenog roka odluči za povrat ugovorenih sredstava prije datuma navedenog u stavku 1. članka 5.ovog Ugovora, sukladno Odluci o raskidu ugovora Korisnik će izvršiti povrat cjelokupnog iznosa isplaćenih odobrenih sredstava, uvećanog za pripadajuću zakonsku zateznu kamatu, koja se obračunava od dana isplate odobrenih sredstava na bankovni račun Korisnika.</w:t>
      </w:r>
    </w:p>
    <w:p w14:paraId="5E7AB140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E7AB141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>(3) Odluka o raskidu ugovora stupa na snagu 15 dana nakon dostave Korisniku.</w:t>
      </w:r>
    </w:p>
    <w:p w14:paraId="5E7AB142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E7AB143" w14:textId="77777777" w:rsidR="000939AD" w:rsidRPr="000939AD" w:rsidRDefault="000939AD" w:rsidP="000939AD">
      <w:pPr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>(4) Istovremeno s odlukom o raskidu ugovora, Ministarstvo će donijeti i odluku o povratu odobrenih sredstava.</w:t>
      </w:r>
    </w:p>
    <w:p w14:paraId="5E7AB144" w14:textId="77777777" w:rsidR="000939AD" w:rsidRPr="000939AD" w:rsidRDefault="000939AD" w:rsidP="000939AD">
      <w:pPr>
        <w:jc w:val="both"/>
        <w:rPr>
          <w:bCs/>
          <w:sz w:val="22"/>
          <w:szCs w:val="22"/>
        </w:rPr>
      </w:pPr>
    </w:p>
    <w:p w14:paraId="5E7AB145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>(5) Odlukom o povratu odobrenih sredstava iz stavka 1. i stavka 2. ovoga članka utvrdit će se iznos i način povrata odobrenih sredstava, uvećanih za pripadajuću zakonsku zateznu kamatu, tekuću od dana isplate odobrenih sredstava na bankovni račun Korisnika, kao i rok u kojemu je Korisnik dužan izvršiti povrat isplaćenih odobrenih sredstava u korist Državnog proračuna Republike Hrvatske.</w:t>
      </w:r>
    </w:p>
    <w:p w14:paraId="5E7AB146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E7AB147" w14:textId="7FD936F0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 xml:space="preserve">(6) Ako dostava Odluke o raskidu ugovora i Odluke o povratu sredstava ne bude izvršena na adresu Korisnika naznačenu u ovom Ugovoru, Odluka će se staviti na Oglasnu ploču Ministarstva, te se u tom slučaju smatra da je dostava izvršena istekom osmoga dana od dana stavljanja Odluke na oglasnu ploču Ministarstva. </w:t>
      </w:r>
    </w:p>
    <w:p w14:paraId="5E7AB148" w14:textId="77777777" w:rsidR="000939AD" w:rsidRPr="000939AD" w:rsidRDefault="000939AD" w:rsidP="000939AD">
      <w:pPr>
        <w:jc w:val="both"/>
        <w:rPr>
          <w:bCs/>
          <w:sz w:val="22"/>
          <w:szCs w:val="22"/>
        </w:rPr>
      </w:pPr>
    </w:p>
    <w:p w14:paraId="5E7AB149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 xml:space="preserve">(7) U slučaju da Korisnik ne izvrši povrat odobrenih sredstava, na način i u roku određenom u Odluci o povratu sredstava iz stavka 1. i stavka 2. ovoga članka, Ministarstvo će podnijeti bjanko zadužnicu iz stavka 1. članka  4. ovoga Ugovora na prisilnu naplatu, s obračunatom zakonskom zateznom kamatom, tekućom od dana isplate odobrenih sredstava na bankovni račun Korisnika. </w:t>
      </w:r>
    </w:p>
    <w:p w14:paraId="5E7AB14A" w14:textId="77777777" w:rsidR="000939AD" w:rsidRPr="000939AD" w:rsidRDefault="000939AD" w:rsidP="000939AD">
      <w:pPr>
        <w:jc w:val="both"/>
        <w:rPr>
          <w:bCs/>
          <w:sz w:val="22"/>
          <w:szCs w:val="22"/>
        </w:rPr>
      </w:pPr>
    </w:p>
    <w:p w14:paraId="5E7AB14B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lastRenderedPageBreak/>
        <w:t>(8) Ukoliko se utvrdi nenamjensko i neopravdano korištenje sredstava (sukladno članku 5. stavcima 2. 3. i 4. te članku 6. stavku 3. i članku 9. stavku 1.</w:t>
      </w:r>
      <w:r w:rsidRPr="000939AD">
        <w:rPr>
          <w:bCs/>
          <w:color w:val="0070C0"/>
          <w:sz w:val="22"/>
          <w:szCs w:val="22"/>
        </w:rPr>
        <w:t xml:space="preserve"> </w:t>
      </w:r>
      <w:r w:rsidRPr="000939AD">
        <w:rPr>
          <w:bCs/>
          <w:sz w:val="22"/>
          <w:szCs w:val="22"/>
        </w:rPr>
        <w:t>ovoga Ugovora), Korisnik će biti uvršten na popis korisnika koji nisu namjenski koristili sredstva, kojeg vodi Ministarstvo.</w:t>
      </w:r>
    </w:p>
    <w:p w14:paraId="5E7AB14C" w14:textId="77777777" w:rsidR="000939AD" w:rsidRPr="000939AD" w:rsidRDefault="000939AD" w:rsidP="000939AD">
      <w:pPr>
        <w:jc w:val="both"/>
        <w:rPr>
          <w:bCs/>
          <w:sz w:val="22"/>
          <w:szCs w:val="22"/>
        </w:rPr>
      </w:pPr>
    </w:p>
    <w:p w14:paraId="5E7AB14D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939AD">
        <w:rPr>
          <w:b/>
          <w:bCs/>
          <w:sz w:val="22"/>
          <w:szCs w:val="22"/>
        </w:rPr>
        <w:t>Članak 10.</w:t>
      </w:r>
    </w:p>
    <w:p w14:paraId="5E7AB14E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 xml:space="preserve">(1) Korisnik je suglasan da Ministarstvo prikuplja, obrađuje i koristi podatke iz ovog Ugovora, kao i iz cjelokupne suradnje ostvarene s Korisnikom u svrhu ispunjavanja propisanih standarda o transparentnosti podataka vezanih uz dodjelu potpora malih vrijednosti te pristaje na sudjelovanje u medijskom praćenju provedbe projekta (pristup poslovnim objektima, intervju, snimanje i sl.). </w:t>
      </w:r>
    </w:p>
    <w:p w14:paraId="5E7AB14F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5E7AB150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>(2) Korisnik može na vidljivom mjestu izvedenog projekta te na svim tiskanim, video i drugim materijalima vezanim za projekt, istaknuti logotip i naziv Ministarstva kao institucije koja je sufinancirala projekt koji je predmet Ugovora.</w:t>
      </w:r>
    </w:p>
    <w:p w14:paraId="5E7AB151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E7AB152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939AD">
        <w:rPr>
          <w:b/>
          <w:bCs/>
          <w:sz w:val="22"/>
          <w:szCs w:val="22"/>
        </w:rPr>
        <w:t xml:space="preserve">Članak 11. </w:t>
      </w:r>
    </w:p>
    <w:p w14:paraId="5E7AB153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 xml:space="preserve">Isplaćena sredstva temeljem ovog Ugovora smatraju se potporom male vrijednosti sukladno Uredbi Europske komisije br. 2023/2831. o primjeni članaka 107. i 108. Ugovora o funkcioniranju Europske unije na </w:t>
      </w:r>
      <w:r w:rsidRPr="000939AD">
        <w:rPr>
          <w:bCs/>
          <w:i/>
          <w:sz w:val="22"/>
          <w:szCs w:val="22"/>
        </w:rPr>
        <w:t xml:space="preserve">de </w:t>
      </w:r>
      <w:proofErr w:type="spellStart"/>
      <w:r w:rsidRPr="000939AD">
        <w:rPr>
          <w:bCs/>
          <w:i/>
          <w:sz w:val="22"/>
          <w:szCs w:val="22"/>
        </w:rPr>
        <w:t>minimis</w:t>
      </w:r>
      <w:proofErr w:type="spellEnd"/>
      <w:r w:rsidRPr="000939AD">
        <w:rPr>
          <w:bCs/>
          <w:sz w:val="22"/>
          <w:szCs w:val="22"/>
        </w:rPr>
        <w:t xml:space="preserve"> potpore (SL EU, L 2023/2831, od 15. 12. 2023.). </w:t>
      </w:r>
    </w:p>
    <w:p w14:paraId="5E7AB154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E7AB155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939AD">
        <w:rPr>
          <w:b/>
          <w:bCs/>
          <w:sz w:val="22"/>
          <w:szCs w:val="22"/>
        </w:rPr>
        <w:t>Članak 12.</w:t>
      </w:r>
    </w:p>
    <w:p w14:paraId="5E7AB156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>Stranke će sve eventualne sporove rješavati sporazumno.</w:t>
      </w:r>
    </w:p>
    <w:p w14:paraId="5E7AB157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0939AD">
        <w:rPr>
          <w:bCs/>
          <w:sz w:val="22"/>
          <w:szCs w:val="22"/>
        </w:rPr>
        <w:t>U slučaju da se ne postigne sporazum, ugovara se nadležnost stvarno nadležnog suda u Zagrebu.</w:t>
      </w:r>
    </w:p>
    <w:p w14:paraId="5E7AB158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p w14:paraId="5E7AB159" w14:textId="77777777" w:rsidR="000939AD" w:rsidRPr="000939AD" w:rsidRDefault="000939AD" w:rsidP="000939AD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939AD">
        <w:rPr>
          <w:b/>
          <w:sz w:val="22"/>
          <w:szCs w:val="22"/>
        </w:rPr>
        <w:t>Članak 13.</w:t>
      </w:r>
    </w:p>
    <w:p w14:paraId="5E7AB15A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 xml:space="preserve">Ovaj Ugovor sastavljen je u 4 (četiri) primjerka, od kojih svaka Ugovorna strana zadržava po 2 (dva) </w:t>
      </w:r>
    </w:p>
    <w:p w14:paraId="5E7AB15B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39AD">
        <w:rPr>
          <w:sz w:val="22"/>
          <w:szCs w:val="22"/>
        </w:rPr>
        <w:t>primjerka.</w:t>
      </w:r>
    </w:p>
    <w:p w14:paraId="5E7AB15C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5D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5E" w14:textId="77777777" w:rsidR="000939AD" w:rsidRPr="000939AD" w:rsidRDefault="000939AD" w:rsidP="000939A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E7AB15F" w14:textId="77777777" w:rsidR="000939AD" w:rsidRPr="000939AD" w:rsidRDefault="000939AD" w:rsidP="000939AD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W w:w="10098" w:type="dxa"/>
        <w:tblInd w:w="108" w:type="dxa"/>
        <w:tblLook w:val="01E0" w:firstRow="1" w:lastRow="1" w:firstColumn="1" w:lastColumn="1" w:noHBand="0" w:noVBand="0"/>
      </w:tblPr>
      <w:tblGrid>
        <w:gridCol w:w="3432"/>
        <w:gridCol w:w="3548"/>
        <w:gridCol w:w="3118"/>
      </w:tblGrid>
      <w:tr w:rsidR="000939AD" w:rsidRPr="000939AD" w14:paraId="5E7AB167" w14:textId="77777777" w:rsidTr="000811B2">
        <w:trPr>
          <w:trHeight w:val="192"/>
        </w:trPr>
        <w:tc>
          <w:tcPr>
            <w:tcW w:w="3432" w:type="dxa"/>
          </w:tcPr>
          <w:p w14:paraId="5E7AB160" w14:textId="77777777" w:rsidR="000939AD" w:rsidRPr="000939AD" w:rsidRDefault="000939AD" w:rsidP="000811B2">
            <w:pPr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0939AD">
              <w:rPr>
                <w:sz w:val="22"/>
                <w:szCs w:val="22"/>
              </w:rPr>
              <w:t>Za Korisnika:</w:t>
            </w:r>
          </w:p>
          <w:p w14:paraId="5E7AB161" w14:textId="77777777" w:rsidR="000939AD" w:rsidRPr="000939AD" w:rsidRDefault="000939AD" w:rsidP="000811B2">
            <w:pPr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</w:p>
          <w:p w14:paraId="5E7AB162" w14:textId="77777777" w:rsidR="000939AD" w:rsidRPr="000939AD" w:rsidRDefault="000939AD" w:rsidP="000811B2">
            <w:pPr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3548" w:type="dxa"/>
          </w:tcPr>
          <w:p w14:paraId="5E7AB163" w14:textId="77777777" w:rsidR="000939AD" w:rsidRPr="000939AD" w:rsidRDefault="000939AD" w:rsidP="000811B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14:paraId="5E7AB164" w14:textId="77777777" w:rsidR="000939AD" w:rsidRPr="000939AD" w:rsidRDefault="000939AD" w:rsidP="000811B2">
            <w:pPr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0939AD">
              <w:rPr>
                <w:sz w:val="22"/>
                <w:szCs w:val="22"/>
              </w:rPr>
              <w:t>Za Ministarstvo:</w:t>
            </w:r>
          </w:p>
          <w:p w14:paraId="5E7AB165" w14:textId="77777777" w:rsidR="000939AD" w:rsidRPr="000939AD" w:rsidRDefault="000939AD" w:rsidP="000811B2">
            <w:pPr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</w:p>
          <w:p w14:paraId="5E7AB166" w14:textId="77777777" w:rsidR="000939AD" w:rsidRPr="000939AD" w:rsidRDefault="000939AD" w:rsidP="000939AD">
            <w:pPr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  <w:r w:rsidRPr="000939AD">
              <w:rPr>
                <w:sz w:val="22"/>
                <w:szCs w:val="22"/>
              </w:rPr>
              <w:t xml:space="preserve">Ministar                      </w:t>
            </w:r>
          </w:p>
        </w:tc>
      </w:tr>
      <w:tr w:rsidR="000939AD" w:rsidRPr="000939AD" w14:paraId="5E7AB172" w14:textId="77777777" w:rsidTr="000811B2">
        <w:trPr>
          <w:trHeight w:val="1190"/>
        </w:trPr>
        <w:tc>
          <w:tcPr>
            <w:tcW w:w="3432" w:type="dxa"/>
          </w:tcPr>
          <w:p w14:paraId="5E7AB168" w14:textId="77777777" w:rsidR="000939AD" w:rsidRPr="000939AD" w:rsidRDefault="000939AD" w:rsidP="000811B2">
            <w:pPr>
              <w:autoSpaceDE w:val="0"/>
              <w:autoSpaceDN w:val="0"/>
              <w:adjustRightInd w:val="0"/>
              <w:spacing w:line="256" w:lineRule="auto"/>
              <w:rPr>
                <w:b/>
                <w:noProof/>
                <w:sz w:val="22"/>
                <w:szCs w:val="22"/>
              </w:rPr>
            </w:pPr>
          </w:p>
          <w:p w14:paraId="5E7AB169" w14:textId="77777777" w:rsidR="000939AD" w:rsidRPr="000939AD" w:rsidRDefault="005F4E30" w:rsidP="000811B2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2"/>
                <w:szCs w:val="22"/>
              </w:rPr>
            </w:pPr>
            <w:r w:rsidRPr="005F4E30">
              <w:rPr>
                <w:b/>
                <w:noProof/>
                <w:sz w:val="22"/>
                <w:szCs w:val="22"/>
                <w:highlight w:val="lightGray"/>
              </w:rPr>
              <w:t>Odgovorna osoba</w:t>
            </w:r>
          </w:p>
        </w:tc>
        <w:tc>
          <w:tcPr>
            <w:tcW w:w="3548" w:type="dxa"/>
          </w:tcPr>
          <w:p w14:paraId="5E7AB16A" w14:textId="77777777" w:rsidR="000939AD" w:rsidRPr="000939AD" w:rsidRDefault="000939AD" w:rsidP="000811B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</w:tcPr>
          <w:p w14:paraId="5E7AB16B" w14:textId="77777777" w:rsidR="000939AD" w:rsidRPr="000939AD" w:rsidRDefault="000939AD" w:rsidP="000811B2">
            <w:pPr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</w:rPr>
            </w:pPr>
          </w:p>
          <w:p w14:paraId="5E7AB16D" w14:textId="77777777" w:rsidR="004F0594" w:rsidRDefault="004F0594" w:rsidP="000811B2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2"/>
                <w:szCs w:val="22"/>
              </w:rPr>
            </w:pPr>
          </w:p>
          <w:p w14:paraId="5E7AB16E" w14:textId="77777777" w:rsidR="004F0594" w:rsidRDefault="004F0594" w:rsidP="000811B2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2"/>
                <w:szCs w:val="22"/>
              </w:rPr>
            </w:pPr>
          </w:p>
          <w:p w14:paraId="5E7AB16F" w14:textId="77777777" w:rsidR="004F0594" w:rsidRDefault="004F0594" w:rsidP="000811B2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2"/>
                <w:szCs w:val="22"/>
              </w:rPr>
            </w:pPr>
          </w:p>
          <w:p w14:paraId="5E7AB170" w14:textId="77777777" w:rsidR="004F0594" w:rsidRDefault="004F0594" w:rsidP="000811B2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2"/>
                <w:szCs w:val="22"/>
              </w:rPr>
            </w:pPr>
          </w:p>
          <w:p w14:paraId="5E7AB171" w14:textId="77777777" w:rsidR="004F0594" w:rsidRPr="000939AD" w:rsidRDefault="004F0594" w:rsidP="000811B2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2"/>
                <w:szCs w:val="22"/>
              </w:rPr>
            </w:pPr>
          </w:p>
        </w:tc>
      </w:tr>
    </w:tbl>
    <w:p w14:paraId="5E7AB173" w14:textId="77777777" w:rsidR="000939AD" w:rsidRPr="000939AD" w:rsidRDefault="000939AD" w:rsidP="000939AD">
      <w:pPr>
        <w:autoSpaceDE w:val="0"/>
        <w:autoSpaceDN w:val="0"/>
        <w:adjustRightInd w:val="0"/>
        <w:rPr>
          <w:sz w:val="22"/>
          <w:szCs w:val="22"/>
        </w:rPr>
      </w:pPr>
    </w:p>
    <w:p w14:paraId="5E7AB174" w14:textId="77777777" w:rsidR="000939AD" w:rsidRPr="000939AD" w:rsidRDefault="000939AD" w:rsidP="000939AD">
      <w:pPr>
        <w:autoSpaceDE w:val="0"/>
        <w:autoSpaceDN w:val="0"/>
        <w:adjustRightInd w:val="0"/>
        <w:rPr>
          <w:sz w:val="22"/>
          <w:szCs w:val="22"/>
        </w:rPr>
      </w:pPr>
      <w:r w:rsidRPr="000939AD">
        <w:rPr>
          <w:sz w:val="22"/>
          <w:szCs w:val="22"/>
        </w:rPr>
        <w:t xml:space="preserve">Prilog: Obrazac troškovnika prihvaćen od strane Ministarstva </w:t>
      </w:r>
    </w:p>
    <w:p w14:paraId="5E7AB175" w14:textId="77777777" w:rsidR="000939AD" w:rsidRPr="000939AD" w:rsidRDefault="000939AD" w:rsidP="000939AD">
      <w:pPr>
        <w:autoSpaceDE w:val="0"/>
        <w:autoSpaceDN w:val="0"/>
        <w:adjustRightInd w:val="0"/>
        <w:rPr>
          <w:sz w:val="22"/>
          <w:szCs w:val="22"/>
        </w:rPr>
      </w:pPr>
      <w:r w:rsidRPr="000939AD">
        <w:rPr>
          <w:sz w:val="22"/>
          <w:szCs w:val="22"/>
        </w:rPr>
        <w:tab/>
      </w:r>
      <w:proofErr w:type="spellStart"/>
      <w:r w:rsidRPr="000939AD">
        <w:rPr>
          <w:sz w:val="22"/>
          <w:szCs w:val="22"/>
        </w:rPr>
        <w:t>Solemnizirana</w:t>
      </w:r>
      <w:proofErr w:type="spellEnd"/>
      <w:r w:rsidRPr="000939AD">
        <w:rPr>
          <w:sz w:val="22"/>
          <w:szCs w:val="22"/>
        </w:rPr>
        <w:t xml:space="preserve"> bjanko zadužnica, na iznos odobren od strane Ministarstva</w:t>
      </w:r>
    </w:p>
    <w:p w14:paraId="5E7AB176" w14:textId="77777777" w:rsidR="000939AD" w:rsidRPr="000939AD" w:rsidRDefault="000939AD" w:rsidP="000939AD">
      <w:pPr>
        <w:autoSpaceDE w:val="0"/>
        <w:autoSpaceDN w:val="0"/>
        <w:adjustRightInd w:val="0"/>
        <w:rPr>
          <w:sz w:val="22"/>
          <w:szCs w:val="22"/>
        </w:rPr>
      </w:pPr>
    </w:p>
    <w:p w14:paraId="5E7AB177" w14:textId="77777777" w:rsidR="000939AD" w:rsidRPr="000939AD" w:rsidRDefault="000939AD" w:rsidP="000939AD">
      <w:pPr>
        <w:autoSpaceDE w:val="0"/>
        <w:autoSpaceDN w:val="0"/>
        <w:adjustRightInd w:val="0"/>
        <w:rPr>
          <w:sz w:val="22"/>
          <w:szCs w:val="22"/>
        </w:rPr>
      </w:pPr>
      <w:r w:rsidRPr="000939AD">
        <w:rPr>
          <w:sz w:val="22"/>
          <w:szCs w:val="22"/>
        </w:rPr>
        <w:t xml:space="preserve"> </w:t>
      </w:r>
    </w:p>
    <w:p w14:paraId="5E7AB178" w14:textId="77777777" w:rsidR="000939AD" w:rsidRPr="000939AD" w:rsidRDefault="000939AD" w:rsidP="000939AD">
      <w:pPr>
        <w:autoSpaceDE w:val="0"/>
        <w:autoSpaceDN w:val="0"/>
        <w:adjustRightInd w:val="0"/>
        <w:rPr>
          <w:sz w:val="18"/>
          <w:szCs w:val="18"/>
        </w:rPr>
      </w:pPr>
    </w:p>
    <w:p w14:paraId="5E7AB17F" w14:textId="77777777" w:rsidR="00BC52AA" w:rsidRPr="00992CDC" w:rsidRDefault="005B0E3F" w:rsidP="000939AD">
      <w:pPr>
        <w:rPr>
          <w:b/>
        </w:rPr>
      </w:pPr>
    </w:p>
    <w:sectPr w:rsidR="00BC52AA" w:rsidRPr="00992CDC" w:rsidSect="009C2B02">
      <w:footerReference w:type="default" r:id="rId11"/>
      <w:pgSz w:w="11906" w:h="16838"/>
      <w:pgMar w:top="993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AB182" w14:textId="77777777" w:rsidR="00B77CD2" w:rsidRDefault="00B77CD2">
      <w:r>
        <w:separator/>
      </w:r>
    </w:p>
  </w:endnote>
  <w:endnote w:type="continuationSeparator" w:id="0">
    <w:p w14:paraId="5E7AB183" w14:textId="77777777" w:rsidR="00B77CD2" w:rsidRDefault="00B77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5451513"/>
      <w:docPartObj>
        <w:docPartGallery w:val="Page Numbers (Bottom of Page)"/>
        <w:docPartUnique/>
      </w:docPartObj>
    </w:sdtPr>
    <w:sdtEndPr/>
    <w:sdtContent>
      <w:p w14:paraId="5E7AB184" w14:textId="017FC6DF" w:rsidR="009C2B02" w:rsidRDefault="009C2B0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E3F">
          <w:rPr>
            <w:noProof/>
          </w:rPr>
          <w:t>4</w:t>
        </w:r>
        <w:r>
          <w:fldChar w:fldCharType="end"/>
        </w:r>
      </w:p>
    </w:sdtContent>
  </w:sdt>
  <w:p w14:paraId="5E7AB185" w14:textId="77777777" w:rsidR="00BC52AA" w:rsidRDefault="005B0E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AB180" w14:textId="77777777" w:rsidR="00B77CD2" w:rsidRDefault="00B77CD2">
      <w:r>
        <w:separator/>
      </w:r>
    </w:p>
  </w:footnote>
  <w:footnote w:type="continuationSeparator" w:id="0">
    <w:p w14:paraId="5E7AB181" w14:textId="77777777" w:rsidR="00B77CD2" w:rsidRDefault="00B77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615BE"/>
    <w:multiLevelType w:val="hybridMultilevel"/>
    <w:tmpl w:val="D452F59A"/>
    <w:lvl w:ilvl="0" w:tplc="442C98D8">
      <w:start w:val="5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46022EB6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69CC4D6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F6E141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94C786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ECEA4A40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CB1806B2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549A2360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8000E31A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69F1893"/>
    <w:multiLevelType w:val="hybridMultilevel"/>
    <w:tmpl w:val="EB9E9B12"/>
    <w:lvl w:ilvl="0" w:tplc="688C4D06">
      <w:start w:val="51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7398F6B0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55087548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DA12939C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FC64F50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CC653A6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6AA008A2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939C31F2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70D63914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101428B"/>
    <w:multiLevelType w:val="hybridMultilevel"/>
    <w:tmpl w:val="2D28E6BC"/>
    <w:lvl w:ilvl="0" w:tplc="83C0D628">
      <w:start w:val="515"/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4E78BF1A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CE761F2E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ACA01F24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1C7AC126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6F882768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425AFBEE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89C26E0A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E73EB16E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" w15:restartNumberingAfterBreak="0">
    <w:nsid w:val="47DC7F44"/>
    <w:multiLevelType w:val="hybridMultilevel"/>
    <w:tmpl w:val="864EE760"/>
    <w:lvl w:ilvl="0" w:tplc="F168C5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A2E81C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E0F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4207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1C29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70C7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9C98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12F3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B2D3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82334"/>
    <w:multiLevelType w:val="hybridMultilevel"/>
    <w:tmpl w:val="3046581C"/>
    <w:lvl w:ilvl="0" w:tplc="D304F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C0E000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E88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C4E9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2E7C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685A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6C4F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2BB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76D5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00424B"/>
    <w:multiLevelType w:val="hybridMultilevel"/>
    <w:tmpl w:val="F8EAF3A8"/>
    <w:lvl w:ilvl="0" w:tplc="646CE868">
      <w:start w:val="1"/>
      <w:numFmt w:val="decimal"/>
      <w:lvlText w:val="%1."/>
      <w:lvlJc w:val="left"/>
      <w:pPr>
        <w:ind w:left="720" w:hanging="360"/>
      </w:pPr>
    </w:lvl>
    <w:lvl w:ilvl="1" w:tplc="8AC082E2" w:tentative="1">
      <w:start w:val="1"/>
      <w:numFmt w:val="lowerLetter"/>
      <w:lvlText w:val="%2."/>
      <w:lvlJc w:val="left"/>
      <w:pPr>
        <w:ind w:left="1440" w:hanging="360"/>
      </w:pPr>
    </w:lvl>
    <w:lvl w:ilvl="2" w:tplc="BD32D3C0" w:tentative="1">
      <w:start w:val="1"/>
      <w:numFmt w:val="lowerRoman"/>
      <w:lvlText w:val="%3."/>
      <w:lvlJc w:val="right"/>
      <w:pPr>
        <w:ind w:left="2160" w:hanging="180"/>
      </w:pPr>
    </w:lvl>
    <w:lvl w:ilvl="3" w:tplc="0AF494EE" w:tentative="1">
      <w:start w:val="1"/>
      <w:numFmt w:val="decimal"/>
      <w:lvlText w:val="%4."/>
      <w:lvlJc w:val="left"/>
      <w:pPr>
        <w:ind w:left="2880" w:hanging="360"/>
      </w:pPr>
    </w:lvl>
    <w:lvl w:ilvl="4" w:tplc="F96A2516" w:tentative="1">
      <w:start w:val="1"/>
      <w:numFmt w:val="lowerLetter"/>
      <w:lvlText w:val="%5."/>
      <w:lvlJc w:val="left"/>
      <w:pPr>
        <w:ind w:left="3600" w:hanging="360"/>
      </w:pPr>
    </w:lvl>
    <w:lvl w:ilvl="5" w:tplc="09BCF674" w:tentative="1">
      <w:start w:val="1"/>
      <w:numFmt w:val="lowerRoman"/>
      <w:lvlText w:val="%6."/>
      <w:lvlJc w:val="right"/>
      <w:pPr>
        <w:ind w:left="4320" w:hanging="180"/>
      </w:pPr>
    </w:lvl>
    <w:lvl w:ilvl="6" w:tplc="74D20F4A" w:tentative="1">
      <w:start w:val="1"/>
      <w:numFmt w:val="decimal"/>
      <w:lvlText w:val="%7."/>
      <w:lvlJc w:val="left"/>
      <w:pPr>
        <w:ind w:left="5040" w:hanging="360"/>
      </w:pPr>
    </w:lvl>
    <w:lvl w:ilvl="7" w:tplc="CCCC3F96" w:tentative="1">
      <w:start w:val="1"/>
      <w:numFmt w:val="lowerLetter"/>
      <w:lvlText w:val="%8."/>
      <w:lvlJc w:val="left"/>
      <w:pPr>
        <w:ind w:left="5760" w:hanging="360"/>
      </w:pPr>
    </w:lvl>
    <w:lvl w:ilvl="8" w:tplc="BDC831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30BD5"/>
    <w:multiLevelType w:val="hybridMultilevel"/>
    <w:tmpl w:val="213A1046"/>
    <w:lvl w:ilvl="0" w:tplc="FC7A8CD8">
      <w:start w:val="1"/>
      <w:numFmt w:val="decimal"/>
      <w:lvlText w:val="%1."/>
      <w:lvlJc w:val="left"/>
      <w:pPr>
        <w:ind w:left="720" w:hanging="360"/>
      </w:pPr>
    </w:lvl>
    <w:lvl w:ilvl="1" w:tplc="C1B0017C" w:tentative="1">
      <w:start w:val="1"/>
      <w:numFmt w:val="lowerLetter"/>
      <w:lvlText w:val="%2."/>
      <w:lvlJc w:val="left"/>
      <w:pPr>
        <w:ind w:left="1440" w:hanging="360"/>
      </w:pPr>
    </w:lvl>
    <w:lvl w:ilvl="2" w:tplc="4224B67C" w:tentative="1">
      <w:start w:val="1"/>
      <w:numFmt w:val="lowerRoman"/>
      <w:lvlText w:val="%3."/>
      <w:lvlJc w:val="right"/>
      <w:pPr>
        <w:ind w:left="2160" w:hanging="180"/>
      </w:pPr>
    </w:lvl>
    <w:lvl w:ilvl="3" w:tplc="20F0E8E2" w:tentative="1">
      <w:start w:val="1"/>
      <w:numFmt w:val="decimal"/>
      <w:lvlText w:val="%4."/>
      <w:lvlJc w:val="left"/>
      <w:pPr>
        <w:ind w:left="2880" w:hanging="360"/>
      </w:pPr>
    </w:lvl>
    <w:lvl w:ilvl="4" w:tplc="A6C8BD8E" w:tentative="1">
      <w:start w:val="1"/>
      <w:numFmt w:val="lowerLetter"/>
      <w:lvlText w:val="%5."/>
      <w:lvlJc w:val="left"/>
      <w:pPr>
        <w:ind w:left="3600" w:hanging="360"/>
      </w:pPr>
    </w:lvl>
    <w:lvl w:ilvl="5" w:tplc="778E1008" w:tentative="1">
      <w:start w:val="1"/>
      <w:numFmt w:val="lowerRoman"/>
      <w:lvlText w:val="%6."/>
      <w:lvlJc w:val="right"/>
      <w:pPr>
        <w:ind w:left="4320" w:hanging="180"/>
      </w:pPr>
    </w:lvl>
    <w:lvl w:ilvl="6" w:tplc="4BD6D848" w:tentative="1">
      <w:start w:val="1"/>
      <w:numFmt w:val="decimal"/>
      <w:lvlText w:val="%7."/>
      <w:lvlJc w:val="left"/>
      <w:pPr>
        <w:ind w:left="5040" w:hanging="360"/>
      </w:pPr>
    </w:lvl>
    <w:lvl w:ilvl="7" w:tplc="D8B2A134" w:tentative="1">
      <w:start w:val="1"/>
      <w:numFmt w:val="lowerLetter"/>
      <w:lvlText w:val="%8."/>
      <w:lvlJc w:val="left"/>
      <w:pPr>
        <w:ind w:left="5760" w:hanging="360"/>
      </w:pPr>
    </w:lvl>
    <w:lvl w:ilvl="8" w:tplc="DB5CD68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61"/>
    <w:rsid w:val="000939AD"/>
    <w:rsid w:val="001549CA"/>
    <w:rsid w:val="001B43FF"/>
    <w:rsid w:val="001C6995"/>
    <w:rsid w:val="001F5898"/>
    <w:rsid w:val="0021503A"/>
    <w:rsid w:val="00245442"/>
    <w:rsid w:val="00246A09"/>
    <w:rsid w:val="002737D4"/>
    <w:rsid w:val="002D54B7"/>
    <w:rsid w:val="002F17B6"/>
    <w:rsid w:val="004531C7"/>
    <w:rsid w:val="004F0594"/>
    <w:rsid w:val="004F52D5"/>
    <w:rsid w:val="00536215"/>
    <w:rsid w:val="005B0E3F"/>
    <w:rsid w:val="005F4E30"/>
    <w:rsid w:val="00647689"/>
    <w:rsid w:val="00707C0A"/>
    <w:rsid w:val="00784F51"/>
    <w:rsid w:val="008C7414"/>
    <w:rsid w:val="008E4D7C"/>
    <w:rsid w:val="009145F6"/>
    <w:rsid w:val="009C2B02"/>
    <w:rsid w:val="00A44E46"/>
    <w:rsid w:val="00A60456"/>
    <w:rsid w:val="00AA7D5A"/>
    <w:rsid w:val="00B535F7"/>
    <w:rsid w:val="00B77CD2"/>
    <w:rsid w:val="00B9596C"/>
    <w:rsid w:val="00BC500E"/>
    <w:rsid w:val="00CC03B2"/>
    <w:rsid w:val="00E33AE2"/>
    <w:rsid w:val="00E53F61"/>
    <w:rsid w:val="00EA13BA"/>
    <w:rsid w:val="00EE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AB0F3"/>
  <w15:docId w15:val="{1B04838B-4891-4D73-8C25-1EE8232E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2407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B52407"/>
    <w:pPr>
      <w:keepNext/>
      <w:ind w:right="4572"/>
      <w:outlineLvl w:val="1"/>
    </w:pPr>
    <w:rPr>
      <w:b/>
      <w:i/>
      <w:snapToGrid w:val="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D33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D28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B042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B042D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CB042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B042D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E9325E"/>
  </w:style>
  <w:style w:type="paragraph" w:styleId="ListParagraph">
    <w:name w:val="List Paragraph"/>
    <w:basedOn w:val="Normal"/>
    <w:uiPriority w:val="34"/>
    <w:qFormat/>
    <w:rsid w:val="006659CC"/>
    <w:pPr>
      <w:ind w:left="720"/>
      <w:contextualSpacing/>
    </w:pPr>
  </w:style>
  <w:style w:type="character" w:customStyle="1" w:styleId="Heading3Char">
    <w:name w:val="Heading 3 Char"/>
    <w:link w:val="Heading3"/>
    <w:semiHidden/>
    <w:rsid w:val="007D3380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paragraph" w:styleId="EndnoteText">
    <w:name w:val="endnote text"/>
    <w:basedOn w:val="Normal"/>
    <w:link w:val="EndnoteTextChar"/>
    <w:rsid w:val="007D3380"/>
    <w:rPr>
      <w:sz w:val="20"/>
      <w:szCs w:val="20"/>
    </w:rPr>
  </w:style>
  <w:style w:type="character" w:customStyle="1" w:styleId="EndnoteTextChar">
    <w:name w:val="Endnote Text Char"/>
    <w:link w:val="EndnoteText"/>
    <w:rsid w:val="007D3380"/>
    <w:rPr>
      <w:lang w:val="en-GB" w:eastAsia="en-US"/>
    </w:rPr>
  </w:style>
  <w:style w:type="character" w:styleId="EndnoteReference">
    <w:name w:val="endnote reference"/>
    <w:rsid w:val="007D3380"/>
    <w:rPr>
      <w:vertAlign w:val="superscript"/>
    </w:rPr>
  </w:style>
  <w:style w:type="paragraph" w:styleId="NoSpacing">
    <w:name w:val="No Spacing"/>
    <w:uiPriority w:val="1"/>
    <w:qFormat/>
    <w:rsid w:val="000939A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1FAA78E7A5D40BD783637AE02D6A8" ma:contentTypeVersion="0" ma:contentTypeDescription="Create a new document." ma:contentTypeScope="" ma:versionID="e4458e3cce33b739dc0fa5ce7c6b70e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1652B-2CB1-4936-9D92-AA923A9B0A9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A285A45-CFF8-479C-A7A9-18FDFCCB6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A1B6B3-1FA6-4256-9E04-080F55EB56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36EEE8-1112-40BE-BFC3-5D150BB70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1648</Words>
  <Characters>10207</Characters>
  <Application>Microsoft Office Word</Application>
  <DocSecurity>0</DocSecurity>
  <Lines>85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RH TDU</Company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Belšak</dc:creator>
  <cp:lastModifiedBy>Matilda Đurek Hurst</cp:lastModifiedBy>
  <cp:revision>22</cp:revision>
  <cp:lastPrinted>2012-03-01T13:38:00Z</cp:lastPrinted>
  <dcterms:created xsi:type="dcterms:W3CDTF">2025-01-02T10:48:00Z</dcterms:created>
  <dcterms:modified xsi:type="dcterms:W3CDTF">2026-09-11T07:04:00Z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0x010100C3A1FAA78E7A5D40BD783637AE02D6A8</vt:lpwstr>
  </property>
  <property fmtid="{D5CDD505-2E9C-101B-9397-08002B2CF9AE}" pid="3" name="_dlc_DocId">
    <vt:lpwstr>WERSUTXMPKFF-5-14989</vt:lpwstr>
  </property>
  <property fmtid="{D5CDD505-2E9C-101B-9397-08002B2CF9AE}" pid="4" name="_dlc_DocIdItemGuid">
    <vt:lpwstr>fe1c53b4-ef88-476c-9311-34b9b8ebfe3f</vt:lpwstr>
  </property>
  <property fmtid="{D5CDD505-2E9C-101B-9397-08002B2CF9AE}" pid="5" name="_dlc_DocIdUrl">
    <vt:lpwstr>http://appsrv01/sites/STORAGEPROD/_layouts/DocIdRedir.aspx?ID=WERSUTXMPKFF-5-14989, WERSUTXMPKFF-5-14989</vt:lpwstr>
  </property>
</Properties>
</file>